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CB" w:rsidRPr="00D42B2D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en-US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>
        <w:rPr>
          <w:color w:val="000000"/>
          <w:lang w:val="en-US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0BCB">
        <w:rPr>
          <w:b w:val="0"/>
          <w:color w:val="000000"/>
          <w:sz w:val="16"/>
          <w:szCs w:val="16"/>
          <w:lang w:val="uk-UA"/>
        </w:rPr>
        <w:t>Додаток</w:t>
      </w:r>
      <w:r w:rsidR="00D42B2D">
        <w:rPr>
          <w:b w:val="0"/>
          <w:color w:val="000000"/>
          <w:sz w:val="16"/>
          <w:szCs w:val="16"/>
          <w:lang w:val="uk-UA"/>
        </w:rPr>
        <w:t xml:space="preserve"> </w:t>
      </w:r>
      <w:r w:rsidR="00D42B2D">
        <w:rPr>
          <w:b w:val="0"/>
          <w:color w:val="000000"/>
          <w:sz w:val="16"/>
          <w:szCs w:val="16"/>
          <w:lang w:val="en-US"/>
        </w:rPr>
        <w:t>1</w:t>
      </w:r>
    </w:p>
    <w:p w:rsid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:rsidR="00020BCB" w:rsidRP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D42B2D">
        <w:rPr>
          <w:b w:val="0"/>
          <w:color w:val="000000"/>
          <w:sz w:val="16"/>
          <w:szCs w:val="16"/>
        </w:rPr>
        <w:t xml:space="preserve"> 7</w:t>
      </w:r>
      <w:r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D42B2D">
        <w:rPr>
          <w:b w:val="0"/>
          <w:color w:val="000000"/>
          <w:sz w:val="16"/>
          <w:szCs w:val="16"/>
        </w:rPr>
        <w:t>1</w:t>
      </w:r>
      <w:r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:rsidR="00020BCB" w:rsidRPr="00020BCB" w:rsidRDefault="00020BCB" w:rsidP="00DC6C96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:rsidR="00531337" w:rsidRPr="001714DF" w:rsidRDefault="00531337" w:rsidP="00531337">
      <w:pPr>
        <w:jc w:val="center"/>
        <w:rPr>
          <w:lang w:val="uk-UA"/>
        </w:rPr>
      </w:pPr>
      <w:r w:rsidRPr="001714DF">
        <w:rPr>
          <w:b/>
          <w:lang w:val="uk-UA"/>
        </w:rPr>
        <w:t>Титульний аркуш Повідомлення</w:t>
      </w:r>
      <w:r w:rsidRPr="001714DF">
        <w:rPr>
          <w:lang w:val="uk-UA"/>
        </w:rPr>
        <w:br/>
      </w:r>
      <w:r w:rsidRPr="001714DF">
        <w:rPr>
          <w:b/>
          <w:lang w:val="uk-UA"/>
        </w:rPr>
        <w:t>(Повідомлення про інформацію)</w:t>
      </w:r>
    </w:p>
    <w:p w:rsidR="004263EB" w:rsidRDefault="008A5500" w:rsidP="00DC6C96">
      <w:pPr>
        <w:pStyle w:val="3"/>
        <w:jc w:val="left"/>
        <w:rPr>
          <w:b w:val="0"/>
          <w:sz w:val="15"/>
          <w:lang w:val="uk-UA"/>
        </w:rPr>
      </w:pPr>
      <w:r>
        <w:rPr>
          <w:b w:val="0"/>
          <w:sz w:val="20"/>
          <w:szCs w:val="20"/>
          <w:u w:val="single"/>
          <w:lang w:val="en-US"/>
        </w:rPr>
        <w:t>29.04.2021</w:t>
      </w:r>
    </w:p>
    <w:p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0" w:name="8869"/>
      <w:bookmarkEnd w:id="0"/>
    </w:p>
    <w:p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:rsidR="007E37D1" w:rsidRPr="007E37D1" w:rsidRDefault="007E37D1" w:rsidP="00DC6C96">
      <w:pPr>
        <w:pStyle w:val="3"/>
        <w:jc w:val="left"/>
        <w:rPr>
          <w:b w:val="0"/>
          <w:sz w:val="20"/>
          <w:szCs w:val="20"/>
          <w:lang w:val="en-US"/>
        </w:rPr>
      </w:pPr>
      <w:r w:rsidRPr="007E37D1">
        <w:rPr>
          <w:b w:val="0"/>
          <w:sz w:val="20"/>
          <w:szCs w:val="20"/>
          <w:lang w:val="uk-UA"/>
        </w:rPr>
        <w:t>№</w:t>
      </w:r>
      <w:r>
        <w:rPr>
          <w:b w:val="0"/>
          <w:sz w:val="20"/>
          <w:szCs w:val="20"/>
          <w:lang w:val="en-US"/>
        </w:rPr>
        <w:t xml:space="preserve"> </w:t>
      </w:r>
      <w:r w:rsidR="008A5500">
        <w:rPr>
          <w:b w:val="0"/>
          <w:sz w:val="20"/>
          <w:szCs w:val="20"/>
          <w:u w:val="single"/>
          <w:lang w:val="en-US"/>
        </w:rPr>
        <w:t>2/2904-21</w:t>
      </w:r>
    </w:p>
    <w:p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9"/>
      </w:tblGrid>
      <w:tr w:rsidR="00DC6C96" w:rsidRPr="005313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1C182F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85"/>
        <w:gridCol w:w="3640"/>
        <w:gridCol w:w="185"/>
        <w:gridCol w:w="4261"/>
      </w:tblGrid>
      <w:tr w:rsidR="00DC6C96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8A5500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Директор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C6C96" w:rsidRPr="00DF42E6" w:rsidRDefault="008A5500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Карпенко Ольга Михайлiвна</w:t>
            </w:r>
          </w:p>
        </w:tc>
      </w:tr>
      <w:tr w:rsidR="00DC6C96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(підпис)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(прізвище та ініціали керівника)</w:t>
            </w:r>
          </w:p>
        </w:tc>
      </w:tr>
      <w:tr w:rsidR="00DC6C96" w:rsidRPr="007E37D1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42FB5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2FB5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7"/>
        <w:gridCol w:w="3944"/>
      </w:tblGrid>
      <w:tr w:rsidR="00DC6C96" w:rsidTr="00650726"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>. Загальні відомості</w:t>
            </w:r>
          </w:p>
        </w:tc>
      </w:tr>
      <w:tr w:rsidR="00DC6C96" w:rsidTr="00650726">
        <w:tc>
          <w:tcPr>
            <w:tcW w:w="299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1. Повне найменування емітента</w:t>
            </w:r>
          </w:p>
        </w:tc>
        <w:tc>
          <w:tcPr>
            <w:tcW w:w="2004" w:type="pct"/>
            <w:vAlign w:val="center"/>
          </w:tcPr>
          <w:p w:rsidR="00DC6C96" w:rsidRPr="00DF42E6" w:rsidRDefault="008A5500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ПРИВАТНЕ АКЦIОНЕРНЕ ТОВАРИСТВО "ВКВ"</w:t>
            </w:r>
          </w:p>
        </w:tc>
      </w:tr>
      <w:tr w:rsidR="00DC6C96" w:rsidTr="00650726">
        <w:tc>
          <w:tcPr>
            <w:tcW w:w="299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2. Організаційно-правова форма</w:t>
            </w:r>
          </w:p>
        </w:tc>
        <w:tc>
          <w:tcPr>
            <w:tcW w:w="2004" w:type="pct"/>
            <w:vAlign w:val="center"/>
          </w:tcPr>
          <w:p w:rsidR="00DC6C96" w:rsidRPr="00DF42E6" w:rsidRDefault="008A5500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Приватне акцiонерне товариство</w:t>
            </w:r>
          </w:p>
        </w:tc>
      </w:tr>
      <w:tr w:rsidR="00D42FB5" w:rsidTr="00650726">
        <w:tc>
          <w:tcPr>
            <w:tcW w:w="299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Місцезнаходження </w:t>
            </w:r>
          </w:p>
        </w:tc>
        <w:tc>
          <w:tcPr>
            <w:tcW w:w="2004" w:type="pct"/>
            <w:vAlign w:val="center"/>
          </w:tcPr>
          <w:p w:rsidR="00D42FB5" w:rsidRPr="00DF42E6" w:rsidRDefault="008A5500" w:rsidP="00DF42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69038 м.Запорiжжя вул.Волгоградська, буд.26</w:t>
            </w:r>
          </w:p>
        </w:tc>
      </w:tr>
      <w:tr w:rsidR="00DC6C96" w:rsidTr="00650726">
        <w:tc>
          <w:tcPr>
            <w:tcW w:w="299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004" w:type="pct"/>
            <w:vAlign w:val="center"/>
          </w:tcPr>
          <w:p w:rsidR="00DC6C96" w:rsidRPr="00DF42E6" w:rsidRDefault="008A5500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23794066</w:t>
            </w:r>
          </w:p>
        </w:tc>
      </w:tr>
      <w:tr w:rsidR="00DC6C96" w:rsidTr="00650726">
        <w:tc>
          <w:tcPr>
            <w:tcW w:w="299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31337" w:rsidP="00531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Міжміський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 xml:space="preserve">факс </w:t>
            </w:r>
          </w:p>
        </w:tc>
        <w:tc>
          <w:tcPr>
            <w:tcW w:w="2004" w:type="pct"/>
            <w:vAlign w:val="center"/>
          </w:tcPr>
          <w:p w:rsidR="00DC6C96" w:rsidRPr="00DF42E6" w:rsidRDefault="008A5500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(050)922-42-74 (061)234-43-00</w:t>
            </w:r>
          </w:p>
        </w:tc>
      </w:tr>
      <w:tr w:rsidR="00DC6C96" w:rsidTr="00650726">
        <w:tc>
          <w:tcPr>
            <w:tcW w:w="299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004" w:type="pct"/>
            <w:vAlign w:val="center"/>
          </w:tcPr>
          <w:p w:rsidR="00DC6C96" w:rsidRPr="00DF42E6" w:rsidRDefault="008A5500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info@vkv.prat.ua</w:t>
            </w:r>
          </w:p>
        </w:tc>
      </w:tr>
      <w:tr w:rsidR="00531337" w:rsidTr="00650726">
        <w:tc>
          <w:tcPr>
            <w:tcW w:w="299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531337" w:rsidRDefault="00531337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r w:rsidR="00C86AFD" w:rsidRPr="00C86AFD">
              <w:rPr>
                <w:b/>
                <w:sz w:val="20"/>
                <w:szCs w:val="20"/>
              </w:rPr>
              <w:t>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оприлюднення).</w:t>
            </w:r>
          </w:p>
        </w:tc>
        <w:tc>
          <w:tcPr>
            <w:tcW w:w="2004" w:type="pct"/>
            <w:vAlign w:val="center"/>
          </w:tcPr>
          <w:p w:rsidR="008A5500" w:rsidRDefault="008A5500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Державна установа "Агентство з розвитку інфраструктури фондового ринку України"</w:t>
            </w:r>
          </w:p>
          <w:p w:rsidR="008A5500" w:rsidRDefault="008A5500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8A5500" w:rsidRDefault="008A5500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Україна</w:t>
            </w:r>
          </w:p>
          <w:p w:rsidR="00531337" w:rsidRPr="009A60E3" w:rsidRDefault="008A5500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DR/00001/APA</w:t>
            </w:r>
          </w:p>
        </w:tc>
      </w:tr>
      <w:tr w:rsidR="00C86AFD" w:rsidTr="00650726">
        <w:tc>
          <w:tcPr>
            <w:tcW w:w="299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531337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безпосередньо).</w:t>
            </w:r>
          </w:p>
        </w:tc>
        <w:tc>
          <w:tcPr>
            <w:tcW w:w="2004" w:type="pct"/>
            <w:vAlign w:val="center"/>
          </w:tcPr>
          <w:p w:rsidR="00C86AFD" w:rsidRPr="00C86AFD" w:rsidRDefault="008A5500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DC6C96" w:rsidTr="00650726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:rsidR="00DC6C96" w:rsidRPr="00D42FB5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D42FB5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tbl>
      <w:tblPr>
        <w:tblW w:w="496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5003"/>
        <w:gridCol w:w="1545"/>
      </w:tblGrid>
      <w:tr w:rsidR="001714DF" w:rsidRPr="00DF42E6" w:rsidTr="00650726">
        <w:trPr>
          <w:trHeight w:val="405"/>
        </w:trPr>
        <w:tc>
          <w:tcPr>
            <w:tcW w:w="34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714DF" w:rsidRPr="001714DF" w:rsidRDefault="001714DF" w:rsidP="00DF42E6">
            <w:pPr>
              <w:rPr>
                <w:b/>
                <w:sz w:val="18"/>
                <w:szCs w:val="18"/>
              </w:rPr>
            </w:pPr>
            <w:r w:rsidRPr="001714DF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1714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8A5500" w:rsidP="00DC6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http://vkv.prat.ua,http://vkv.prat.ua/emitents/reports/special/18813</w:t>
            </w:r>
          </w:p>
        </w:tc>
        <w:tc>
          <w:tcPr>
            <w:tcW w:w="15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8A5500" w:rsidP="00DC6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29.04.2021</w:t>
            </w:r>
          </w:p>
        </w:tc>
      </w:tr>
      <w:tr w:rsidR="001714DF" w:rsidRPr="00DF42E6" w:rsidTr="00650726">
        <w:trPr>
          <w:trHeight w:val="465"/>
        </w:trPr>
        <w:tc>
          <w:tcPr>
            <w:tcW w:w="342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0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>URL-адреса веб-сайту</w:t>
            </w:r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:rsidR="003C4C1A" w:rsidRDefault="003C4C1A" w:rsidP="00C86AFD">
      <w:pPr>
        <w:rPr>
          <w:lang w:val="en-US"/>
        </w:rPr>
      </w:pPr>
    </w:p>
    <w:p w:rsidR="00650726" w:rsidRDefault="00650726" w:rsidP="00C86AFD">
      <w:pPr>
        <w:rPr>
          <w:lang w:val="en-US"/>
        </w:rPr>
        <w:sectPr w:rsidR="00650726" w:rsidSect="008A5500">
          <w:pgSz w:w="11906" w:h="16838"/>
          <w:pgMar w:top="363" w:right="567" w:bottom="363" w:left="1417" w:header="708" w:footer="708" w:gutter="0"/>
          <w:cols w:space="708"/>
          <w:docGrid w:linePitch="360"/>
        </w:sectPr>
      </w:pPr>
    </w:p>
    <w:p w:rsidR="00650726" w:rsidRDefault="00650726" w:rsidP="00C86AFD">
      <w:pPr>
        <w:rPr>
          <w:lang w:val="en-US"/>
        </w:rPr>
      </w:pPr>
    </w:p>
    <w:p w:rsidR="00650726" w:rsidRDefault="00650726" w:rsidP="00C86AFD">
      <w:pPr>
        <w:rPr>
          <w:lang w:val="en-US"/>
        </w:rPr>
      </w:pPr>
    </w:p>
    <w:tbl>
      <w:tblPr>
        <w:tblpPr w:leftFromText="45" w:rightFromText="45" w:vertAnchor="text" w:horzAnchor="margin" w:tblpXSpec="right" w:tblpY="-166"/>
        <w:tblW w:w="2092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03"/>
      </w:tblGrid>
      <w:tr w:rsidR="00650726" w:rsidTr="00650726">
        <w:trPr>
          <w:trHeight w:val="440"/>
          <w:tblCellSpacing w:w="22" w:type="dxa"/>
        </w:trPr>
        <w:tc>
          <w:tcPr>
            <w:tcW w:w="4931" w:type="pct"/>
            <w:hideMark/>
          </w:tcPr>
          <w:p w:rsidR="00650726" w:rsidRDefault="00650726">
            <w:pPr>
              <w:pStyle w:val="a4"/>
              <w:ind w:left="-284" w:firstLine="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Додаток 6</w:t>
            </w:r>
            <w:r>
              <w:rPr>
                <w:sz w:val="20"/>
                <w:szCs w:val="20"/>
              </w:rPr>
              <w:br/>
              <w:t>до Положення про розкриття інформації емітентами цінних паперів</w:t>
            </w:r>
            <w:r>
              <w:rPr>
                <w:sz w:val="20"/>
                <w:szCs w:val="20"/>
              </w:rPr>
              <w:br/>
              <w:t>(пу</w:t>
            </w:r>
            <w:r>
              <w:rPr>
                <w:sz w:val="20"/>
                <w:szCs w:val="20"/>
                <w:lang w:val="uk-UA"/>
              </w:rPr>
              <w:t>(пу</w:t>
            </w:r>
            <w:r>
              <w:rPr>
                <w:sz w:val="20"/>
                <w:szCs w:val="20"/>
              </w:rPr>
              <w:t>нкт 7 глави 1 розділу III)</w:t>
            </w:r>
          </w:p>
        </w:tc>
      </w:tr>
    </w:tbl>
    <w:p w:rsidR="00650726" w:rsidRDefault="00650726" w:rsidP="00650726">
      <w:pPr>
        <w:pStyle w:val="a4"/>
        <w:ind w:left="4956"/>
        <w:jc w:val="both"/>
        <w:rPr>
          <w:b/>
          <w:lang w:val="uk-UA"/>
        </w:rPr>
      </w:pPr>
      <w:r>
        <w:rPr>
          <w:sz w:val="20"/>
          <w:szCs w:val="20"/>
          <w:lang w:val="uk-UA"/>
        </w:rPr>
        <w:br w:type="textWrapping" w:clear="all"/>
      </w:r>
      <w:r>
        <w:rPr>
          <w:b/>
          <w:lang w:val="uk-UA"/>
        </w:rPr>
        <w:t>Відомості про зміну складу посадових осіб емітента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2132"/>
        <w:gridCol w:w="2964"/>
        <w:gridCol w:w="4255"/>
        <w:gridCol w:w="2735"/>
        <w:gridCol w:w="2593"/>
      </w:tblGrid>
      <w:tr w:rsidR="00650726" w:rsidTr="00650726"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Дата вчинення дії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Посада*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Прізвище, ім'я, по батькові або повне найменування юридичної особи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Розмір частки в статутному капіталі емітента (у відсотках)</w:t>
            </w:r>
          </w:p>
        </w:tc>
      </w:tr>
      <w:tr w:rsidR="00650726" w:rsidTr="00650726"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650726" w:rsidTr="00650726"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29.04.2021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Генеральний директор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Ольга Михайлiвна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д/н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20.00000</w:t>
            </w:r>
          </w:p>
        </w:tc>
      </w:tr>
      <w:tr w:rsidR="00650726" w:rsidTr="00650726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650726" w:rsidTr="00650726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726" w:rsidRDefault="00650726">
            <w:pPr>
              <w:pStyle w:val="a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Повноваження Генерального директора Карпенко Ольги Михайлiвни припинено 29.04.2021 р. (дата вчинення дiї 29.04.2021). Володiє часткою в статутному капiталi емiтента 20.00000%  Непогашеної судимостi за корисливi та посадовi злочини немає. Cтрок, протягом якого особа перебувала на посадi - 5 рокiв. Орган, що прийняв рiшення  - Загальнi збори акцiонерiв; причина прийняття цього рiшення - закiнчення строку дiї повноважень; пiдстави - Протокол Загальних зборiв акцiонерiв №24 вiд 29.04.2021р.</w:t>
            </w:r>
          </w:p>
        </w:tc>
      </w:tr>
      <w:tr w:rsidR="00650726" w:rsidTr="00650726"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29.04.2021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Генеральний директор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Ольга Михайлiвна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726" w:rsidRDefault="00650726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20.00000</w:t>
            </w:r>
          </w:p>
        </w:tc>
      </w:tr>
      <w:tr w:rsidR="00650726" w:rsidTr="00650726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726" w:rsidRDefault="00650726">
            <w:pPr>
              <w:pStyle w:val="a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650726" w:rsidTr="00650726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726" w:rsidRDefault="00650726">
            <w:pPr>
              <w:pStyle w:val="a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Генеральний директор Карпенко Ольга Михайлiвна обрано 29.04.2021 р. (дата вчинення дiї 29.04.2021). Володiє часткою в статутному капiталi емiтента 20.00000%.  Непогашеної судимостi за корисливi та посадовi злочини немає. Cтрок, на який обрано особу - 5 рокiв, iншi посади, якi обiймала ця особа за останнi 5 рокiв - генеральний директор. Орган, що прийняв рiшення про обрання -Загальнi збори акцiонерiв; причина прийняття цього рiшення - вакантнiсть посади; пiдстави - Протокол Загальних зборiв акцiонерiв №24 вiд 29.04.2021р.</w:t>
            </w:r>
          </w:p>
        </w:tc>
      </w:tr>
    </w:tbl>
    <w:p w:rsidR="00650726" w:rsidRDefault="00650726" w:rsidP="00C86AFD">
      <w:pPr>
        <w:rPr>
          <w:lang w:val="en-US"/>
        </w:rPr>
      </w:pPr>
      <w:bookmarkStart w:id="1" w:name="_GoBack"/>
      <w:bookmarkEnd w:id="1"/>
    </w:p>
    <w:sectPr w:rsidR="00650726" w:rsidSect="00650726">
      <w:pgSz w:w="16838" w:h="11906" w:orient="landscape"/>
      <w:pgMar w:top="1417" w:right="363" w:bottom="567" w:left="36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00"/>
    <w:rsid w:val="00020BCB"/>
    <w:rsid w:val="001714DF"/>
    <w:rsid w:val="002D6506"/>
    <w:rsid w:val="003275D1"/>
    <w:rsid w:val="00375E69"/>
    <w:rsid w:val="003C4C1A"/>
    <w:rsid w:val="004263EB"/>
    <w:rsid w:val="0044001B"/>
    <w:rsid w:val="004E61FF"/>
    <w:rsid w:val="00531337"/>
    <w:rsid w:val="00650726"/>
    <w:rsid w:val="006C6B5C"/>
    <w:rsid w:val="007E37D1"/>
    <w:rsid w:val="007F5510"/>
    <w:rsid w:val="008A5500"/>
    <w:rsid w:val="00902454"/>
    <w:rsid w:val="009A60E3"/>
    <w:rsid w:val="009F2C05"/>
    <w:rsid w:val="00A372E3"/>
    <w:rsid w:val="00B71BC8"/>
    <w:rsid w:val="00C86AFD"/>
    <w:rsid w:val="00CD55EE"/>
    <w:rsid w:val="00D055A7"/>
    <w:rsid w:val="00D42B2D"/>
    <w:rsid w:val="00D42FB5"/>
    <w:rsid w:val="00DC6C96"/>
    <w:rsid w:val="00DF42E6"/>
    <w:rsid w:val="00E2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iPriority w:val="99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iPriority w:val="99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I_EMITENT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2740C-B0B1-4E88-978F-621CE0BD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dodatok15.dot</Template>
  <TotalTime>1</TotalTime>
  <Pages>2</Pages>
  <Words>2645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                                          Титульний аркуш</vt:lpstr>
      <vt:lpstr>        Додаток 1</vt:lpstr>
      <vt:lpstr>        до Положення про розкриття інформації емітентами</vt:lpstr>
      <vt:lpstr>        цінних паперів (пункт 7 глави 1 розділу II)</vt:lpstr>
      <vt:lpstr>        </vt:lpstr>
      <vt:lpstr>        29.04.2021</vt:lpstr>
      <vt:lpstr>        </vt:lpstr>
      <vt:lpstr>        № 2/2904-21</vt:lpstr>
      <vt:lpstr>        (вихідний реєстраційний номер електронного документа)</vt:lpstr>
      <vt:lpstr>        </vt:lpstr>
    </vt:vector>
  </TitlesOfParts>
  <Company>Гудвил-Брок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creator>ZhovtonogL</dc:creator>
  <cp:lastModifiedBy>ZhovtonogL</cp:lastModifiedBy>
  <cp:revision>2</cp:revision>
  <cp:lastPrinted>2013-07-11T13:29:00Z</cp:lastPrinted>
  <dcterms:created xsi:type="dcterms:W3CDTF">2021-04-29T08:39:00Z</dcterms:created>
  <dcterms:modified xsi:type="dcterms:W3CDTF">2021-04-29T08:39:00Z</dcterms:modified>
</cp:coreProperties>
</file>